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A8" w:rsidRDefault="00F03FA8" w:rsidP="00F03FA8">
      <w:r w:rsidRPr="00152767">
        <w:rPr>
          <w:b/>
          <w:u w:val="single"/>
        </w:rPr>
        <w:t>Development Projects and legal Reservations</w:t>
      </w:r>
    </w:p>
    <w:p w:rsidR="00F03FA8" w:rsidRDefault="00F03FA8" w:rsidP="00F03FA8">
      <w:r>
        <w:t>1</w:t>
      </w:r>
      <w:r w:rsidRPr="00152767">
        <w:rPr>
          <w:vertAlign w:val="superscript"/>
        </w:rPr>
        <w:t>st</w:t>
      </w:r>
      <w:r>
        <w:t xml:space="preserve"> August 2015</w:t>
      </w:r>
    </w:p>
    <w:p w:rsidR="00F03FA8" w:rsidRDefault="00F03FA8" w:rsidP="00F03FA8">
      <w:r>
        <w:t xml:space="preserve">Speaker-Advocate Saad </w:t>
      </w:r>
      <w:proofErr w:type="spellStart"/>
      <w:r>
        <w:t>Rasool</w:t>
      </w:r>
      <w:proofErr w:type="spellEnd"/>
    </w:p>
    <w:p w:rsidR="00F03FA8" w:rsidRDefault="00F03FA8" w:rsidP="00F03FA8">
      <w:r>
        <w:t>On the announcement of Jail Road Signal free corridor Project concerned citizens condemned this project unnecessary and illegal they filed a petitioned case against Punjab government in high court they won the case in high court because the development is the mandate of government why LDA is doing these projects and there were other flaws like Environment report was not available and the DG Environment was a government officer. Punjab government took this case in Supreme Court where they got the approval for this project because Punjab Government already spend a lot of money on it but Supreme Court reprimanded that there will be no other project like that without completing the given procedures. There were other issues too one was that the DG Environment can never be a bureaucrat we must appoint an experienced civilian for this department and this seat is going to have a proper procedure for appointment of new DG.</w:t>
      </w:r>
    </w:p>
    <w:p w:rsidR="00F03FA8" w:rsidRPr="00152767" w:rsidRDefault="00F03FA8" w:rsidP="00F03FA8">
      <w:r>
        <w:t xml:space="preserve">He said that every citizen must attend environment hearing and whatever you say, try to give it in writing and collect the receiving from the concerned person and it is also very important to consult with some lawyer because public hearing is has an importance in saving public interest and it is pro people. We really need to define the limits of the LDA and local government if LDA is doing everything then what is the role of local government because in this way both of these things are anti as per their jurisdiction. There are possibilities that, when we will have local government then a transfer of powers from LAD to local government can happen and if not, local representative can ask court to give his powers back. LDA and TEPA will remain in the city and work as the Planning agency for the city.              </w:t>
      </w:r>
    </w:p>
    <w:p w:rsidR="00397BA9" w:rsidRDefault="00397BA9">
      <w:bookmarkStart w:id="0" w:name="_GoBack"/>
      <w:bookmarkEnd w:id="0"/>
    </w:p>
    <w:sectPr w:rsidR="0039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8"/>
    <w:rsid w:val="00397BA9"/>
    <w:rsid w:val="004A48E6"/>
    <w:rsid w:val="00F0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91431-2032-411A-B1D7-F44EA66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3F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Mahmood</dc:creator>
  <cp:keywords/>
  <dc:description/>
  <cp:lastModifiedBy>Rashid Mahmood</cp:lastModifiedBy>
  <cp:revision>1</cp:revision>
  <dcterms:created xsi:type="dcterms:W3CDTF">2017-02-09T22:00:00Z</dcterms:created>
  <dcterms:modified xsi:type="dcterms:W3CDTF">2017-02-09T22:00:00Z</dcterms:modified>
</cp:coreProperties>
</file>